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Anexa nr. 7</w:t>
      </w:r>
    </w:p>
    <w:tbl>
      <w:tblPr/>
      <w:tblGrid>
        <w:gridCol w:w="1705"/>
        <w:gridCol w:w="5811"/>
        <w:gridCol w:w="2906"/>
      </w:tblGrid>
      <w:tr>
        <w:trPr>
          <w:trHeight w:val="1274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Anexa nr. 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STEMA UNIT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ĂȚII ADMINISTRATIV-TERITORIALE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numPr>
                <w:ilvl w:val="0"/>
                <w:numId w:val="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ROMÂNIA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Județul  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UNITATEA/SUBDIVIZIUNEA ADMINISTRATIV-TERITORIAL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Codul de înregistrare fiscal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ă: …………..…...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Adres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ă/Cont IBAN/tel/fax/e-mail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Model 2016ITL – 007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Nrînreg…...........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  <w:t xml:space="preserve">/data ………..</w:t>
            </w:r>
          </w:p>
        </w:tc>
      </w:tr>
      <w:tr>
        <w:trPr>
          <w:trHeight w:val="321" w:hRule="auto"/>
          <w:jc w:val="left"/>
        </w:trPr>
        <w:tc>
          <w:tcPr>
            <w:tcW w:w="104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360" w:leader="none"/>
              </w:tabs>
              <w:suppressAutoHyphens w:val="true"/>
              <w:spacing w:before="0" w:after="0" w:line="240"/>
              <w:ind w:right="-57" w:left="-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ărul de rol nominal unic</w:t>
            </w:r>
          </w:p>
        </w:tc>
      </w:tr>
      <w:tr>
        <w:trPr>
          <w:trHeight w:val="738" w:hRule="auto"/>
          <w:jc w:val="left"/>
        </w:trPr>
        <w:tc>
          <w:tcPr>
            <w:tcW w:w="104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DECLARAȚIE FISCAL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PENTRU STABILIREA IMPOZITULUI/TAXEI PE MIJLOACELE DE TRANSPORT PE AP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Ă AFLATE ÎN PROPRIETATEA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persoane lor fizice  (PF)             persoanelor  juridice (PJ)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Subsemnatul    Contribuabilul PF/   împuternicit (PJ) ………………………………………………….., legitimat prin B.I./C.I./A.I. serie… nr. …………….., CNP ………………………,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Contribuabilul (PJ) …………………………………….,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Codul de identificare fiscal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ă 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în temeiul prevederilor Legii nr. 227/2015 privind Codul fiscal, cu modific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ările şi completările ulterioare declar că am dobândit prin vânzare-cumpărare/achiziţionare prin contract de leasing  următoarele mijloace de transport pe apă:</w:t>
      </w:r>
    </w:p>
    <w:tbl>
      <w:tblPr/>
      <w:tblGrid>
        <w:gridCol w:w="534"/>
        <w:gridCol w:w="7147"/>
        <w:gridCol w:w="2741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Nr. crt.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Marca, tipul, serie motor și lungime</w:t>
            </w: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Data dobândirii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</w:t>
            </w: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3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Luntre, 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ărci fără motor, folosite pentru pescuit şi uz   personal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3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ărci fără motor, folosite în alte scopuri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3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ărci cu motor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3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Nave de sport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şi agrement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3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Scutere de ap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714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4"/>
        <w:gridCol w:w="3139"/>
        <w:gridCol w:w="1113"/>
        <w:gridCol w:w="1417"/>
        <w:gridCol w:w="1559"/>
        <w:gridCol w:w="1528"/>
        <w:gridCol w:w="1132"/>
      </w:tblGrid>
      <w:tr>
        <w:trPr>
          <w:trHeight w:val="797" w:hRule="auto"/>
          <w:jc w:val="left"/>
          <w:cantSplit w:val="1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Nr. crt.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Remorchere și împing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ătoare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Marca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şi tipul</w:t>
            </w: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Data dobândirii</w:t>
            </w:r>
          </w:p>
        </w:tc>
        <w:tc>
          <w:tcPr>
            <w:tcW w:w="141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pân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 la 500 CP inclusiv</w:t>
            </w:r>
          </w:p>
        </w:tc>
        <w:tc>
          <w:tcPr>
            <w:tcW w:w="155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peste 500 CP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şi până la 2.000 CP inclusiv</w:t>
            </w:r>
          </w:p>
        </w:tc>
        <w:tc>
          <w:tcPr>
            <w:tcW w:w="152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peste 2.000 CP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şi până la 4.000 CP inclusiv</w:t>
            </w:r>
          </w:p>
        </w:tc>
        <w:tc>
          <w:tcPr>
            <w:tcW w:w="1132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peste 4.000 CP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1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2</w:t>
            </w: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4</w:t>
            </w:r>
          </w:p>
        </w:tc>
        <w:tc>
          <w:tcPr>
            <w:tcW w:w="155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5</w:t>
            </w:r>
          </w:p>
        </w:tc>
        <w:tc>
          <w:tcPr>
            <w:tcW w:w="1528" w:type="dxa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6</w:t>
            </w:r>
          </w:p>
        </w:tc>
        <w:tc>
          <w:tcPr>
            <w:tcW w:w="1132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35"/>
        <w:gridCol w:w="3683"/>
        <w:gridCol w:w="1276"/>
        <w:gridCol w:w="3125"/>
        <w:gridCol w:w="1803"/>
      </w:tblGrid>
      <w:tr>
        <w:trPr>
          <w:trHeight w:val="1" w:hRule="atLeast"/>
          <w:jc w:val="left"/>
          <w:cantSplit w:val="1"/>
        </w:trPr>
        <w:tc>
          <w:tcPr>
            <w:tcW w:w="53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Nr. crt.</w:t>
            </w:r>
          </w:p>
        </w:tc>
        <w:tc>
          <w:tcPr>
            <w:tcW w:w="368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Vapoare - pentru fiecare 1.000 tdw sau frac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ţiune din acesta       </w:t>
            </w:r>
          </w:p>
        </w:tc>
        <w:tc>
          <w:tcPr>
            <w:tcW w:w="127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Data dobândirii</w:t>
            </w:r>
          </w:p>
        </w:tc>
        <w:tc>
          <w:tcPr>
            <w:tcW w:w="31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Capacitate tdw</w:t>
            </w:r>
          </w:p>
        </w:tc>
        <w:tc>
          <w:tcPr>
            <w:tcW w:w="180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Nr. frac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ţii</w:t>
            </w: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1</w:t>
            </w:r>
          </w:p>
        </w:tc>
        <w:tc>
          <w:tcPr>
            <w:tcW w:w="368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3</w:t>
            </w:r>
          </w:p>
        </w:tc>
        <w:tc>
          <w:tcPr>
            <w:tcW w:w="31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4</w:t>
            </w:r>
          </w:p>
        </w:tc>
        <w:tc>
          <w:tcPr>
            <w:tcW w:w="180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68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68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68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98"/>
        <w:gridCol w:w="3523"/>
        <w:gridCol w:w="1249"/>
        <w:gridCol w:w="1590"/>
        <w:gridCol w:w="1749"/>
        <w:gridCol w:w="1713"/>
      </w:tblGrid>
      <w:tr>
        <w:trPr>
          <w:trHeight w:val="1344" w:hRule="auto"/>
          <w:jc w:val="left"/>
          <w:cantSplit w:val="1"/>
        </w:trPr>
        <w:tc>
          <w:tcPr>
            <w:tcW w:w="59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Nr. crt.</w:t>
            </w:r>
          </w:p>
        </w:tc>
        <w:tc>
          <w:tcPr>
            <w:tcW w:w="352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Ceamuri,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şlepuri şi barje fluviale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Marca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şi tipul</w:t>
            </w:r>
          </w:p>
        </w:tc>
        <w:tc>
          <w:tcPr>
            <w:tcW w:w="12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Data dobândirii</w:t>
            </w:r>
          </w:p>
        </w:tc>
        <w:tc>
          <w:tcPr>
            <w:tcW w:w="15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cu capacitatea de înc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ărcare până la 1.500 tone inclusiv</w:t>
            </w:r>
          </w:p>
        </w:tc>
        <w:tc>
          <w:tcPr>
            <w:tcW w:w="17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cu capacitatea de înc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ărcare de peste 1.500 tone și până la 3000 tone inclusiv</w:t>
            </w:r>
          </w:p>
        </w:tc>
        <w:tc>
          <w:tcPr>
            <w:tcW w:w="17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cu capacitatea de înc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ărcare peste 3000tone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1</w:t>
            </w:r>
          </w:p>
        </w:tc>
        <w:tc>
          <w:tcPr>
            <w:tcW w:w="352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2</w:t>
            </w:r>
          </w:p>
        </w:tc>
        <w:tc>
          <w:tcPr>
            <w:tcW w:w="12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3</w:t>
            </w:r>
          </w:p>
        </w:tc>
        <w:tc>
          <w:tcPr>
            <w:tcW w:w="15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4</w:t>
            </w:r>
          </w:p>
        </w:tc>
        <w:tc>
          <w:tcPr>
            <w:tcW w:w="17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5</w:t>
            </w:r>
          </w:p>
        </w:tc>
        <w:tc>
          <w:tcPr>
            <w:tcW w:w="1713" w:type="dxa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52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52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52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Beneficiez de scutire/reducere de la plata impozitului pe mijloacele de transport, în calitate de ................................ conform documentelor anexate 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Sunt de acord ca actele administrative fiscale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ă-mi fie comunicate exclusiv la adresa de poștă electronică.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Anexez la prezenta declarație copii ale documentelor, certificate de conformitate cu originalul, conform art. 64 alin. (5) din Legea nr. 207/2015 privind Codul de procedur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ă fiscală, cu modificările și completările ulterioare, după cum urmează: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1…………………………………………………………..2………………………………………………………….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3………………………………………………………….. </w:t>
        <w:tab/>
        <w:t xml:space="preserve">4…………………………………………………………..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5…………………………………………………………..6…………………………………………………………..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Prin semnarea prezentei am luat la cuno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ştinţă ca declararea necorespunzătoare a adevărului se pedepseşte conform legii penale, cele declarate fiind corecte şi complete.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Data ............................................</w:t>
        <w:tab/>
        <w:tab/>
        <w:tab/>
        <w:t xml:space="preserve">Subsemnatul,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 xml:space="preserve"> 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ab/>
        <w:t xml:space="preserve"> (numele, prenumele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şi semnătura)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 xml:space="preserve"> L.S. în cazul persoanelor juridice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Secțiune rezervat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ă organului fiscal: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77"/>
        <w:gridCol w:w="4383"/>
      </w:tblGrid>
      <w:tr>
        <w:trPr>
          <w:trHeight w:val="294" w:hRule="auto"/>
          <w:jc w:val="left"/>
        </w:trPr>
        <w:tc>
          <w:tcPr>
            <w:tcW w:w="18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2" w:hRule="auto"/>
          <w:jc w:val="left"/>
        </w:trPr>
        <w:tc>
          <w:tcPr>
            <w:tcW w:w="18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Nr. legitimație</w:t>
            </w:r>
          </w:p>
        </w:tc>
        <w:tc>
          <w:tcPr>
            <w:tcW w:w="4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Semn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ătura </w:t>
            </w:r>
          </w:p>
        </w:tc>
        <w:tc>
          <w:tcPr>
            <w:tcW w:w="4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